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F71356" w:rsidRPr="00051949" w:rsidTr="00476ECE">
        <w:tc>
          <w:tcPr>
            <w:tcW w:w="4924" w:type="dxa"/>
            <w:shd w:val="clear" w:color="auto" w:fill="auto"/>
          </w:tcPr>
          <w:p w:rsidR="00F71356" w:rsidRDefault="00F71356" w:rsidP="00476E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051949">
              <w:rPr>
                <w:sz w:val="26"/>
                <w:szCs w:val="26"/>
              </w:rPr>
              <w:br w:type="page"/>
            </w:r>
          </w:p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051949">
              <w:rPr>
                <w:i/>
                <w:sz w:val="20"/>
                <w:szCs w:val="20"/>
              </w:rPr>
              <w:t xml:space="preserve">Приложение № 2 к протоколу заседания Совета директоров </w:t>
            </w:r>
            <w:r w:rsidRPr="00051949">
              <w:rPr>
                <w:bCs/>
                <w:i/>
                <w:sz w:val="20"/>
                <w:szCs w:val="20"/>
              </w:rPr>
              <w:t xml:space="preserve">№ </w:t>
            </w:r>
            <w:r>
              <w:rPr>
                <w:bCs/>
                <w:i/>
                <w:sz w:val="20"/>
                <w:szCs w:val="20"/>
              </w:rPr>
              <w:t>1/2025</w:t>
            </w:r>
            <w:r w:rsidRPr="00051949">
              <w:rPr>
                <w:bCs/>
                <w:i/>
                <w:sz w:val="20"/>
                <w:szCs w:val="20"/>
              </w:rPr>
              <w:t xml:space="preserve"> от </w:t>
            </w:r>
            <w:r>
              <w:rPr>
                <w:bCs/>
                <w:i/>
                <w:sz w:val="20"/>
                <w:szCs w:val="20"/>
              </w:rPr>
              <w:t>26</w:t>
            </w:r>
            <w:r w:rsidRPr="00051949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мая</w:t>
            </w:r>
            <w:r w:rsidRPr="00051949">
              <w:rPr>
                <w:bCs/>
                <w:i/>
                <w:sz w:val="20"/>
                <w:szCs w:val="20"/>
              </w:rPr>
              <w:t xml:space="preserve"> 20</w:t>
            </w:r>
            <w:r>
              <w:rPr>
                <w:bCs/>
                <w:i/>
                <w:sz w:val="20"/>
                <w:szCs w:val="20"/>
              </w:rPr>
              <w:t>25</w:t>
            </w:r>
            <w:r w:rsidRPr="00051949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г.</w:t>
            </w:r>
          </w:p>
        </w:tc>
      </w:tr>
    </w:tbl>
    <w:p w:rsidR="00F71356" w:rsidRPr="00051949" w:rsidRDefault="00F71356" w:rsidP="00F7135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_GoBack"/>
      <w:r w:rsidRPr="00051949">
        <w:rPr>
          <w:sz w:val="22"/>
          <w:szCs w:val="22"/>
        </w:rPr>
        <w:t>Форма и текст бюллетеней для голосования на</w:t>
      </w:r>
      <w:r>
        <w:rPr>
          <w:sz w:val="22"/>
          <w:szCs w:val="22"/>
        </w:rPr>
        <w:t xml:space="preserve"> годовом заседании</w:t>
      </w:r>
      <w:r w:rsidRPr="00051949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051949">
        <w:rPr>
          <w:sz w:val="22"/>
          <w:szCs w:val="22"/>
        </w:rPr>
        <w:t>бще</w:t>
      </w:r>
      <w:r>
        <w:rPr>
          <w:sz w:val="22"/>
          <w:szCs w:val="22"/>
        </w:rPr>
        <w:t>го</w:t>
      </w:r>
      <w:r w:rsidRPr="00051949">
        <w:rPr>
          <w:sz w:val="22"/>
          <w:szCs w:val="22"/>
        </w:rPr>
        <w:t xml:space="preserve"> собрани</w:t>
      </w:r>
      <w:r>
        <w:rPr>
          <w:sz w:val="22"/>
          <w:szCs w:val="22"/>
        </w:rPr>
        <w:t>я</w:t>
      </w:r>
      <w:r w:rsidRPr="00051949">
        <w:rPr>
          <w:sz w:val="22"/>
          <w:szCs w:val="22"/>
        </w:rPr>
        <w:t xml:space="preserve"> акционеров</w:t>
      </w:r>
      <w:bookmarkEnd w:id="0"/>
      <w:r w:rsidRPr="00051949">
        <w:rPr>
          <w:sz w:val="22"/>
          <w:szCs w:val="22"/>
        </w:rPr>
        <w:t>: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>
        <w:rPr>
          <w:b/>
          <w:i/>
          <w:sz w:val="20"/>
          <w:szCs w:val="20"/>
          <w:u w:val="single"/>
        </w:rPr>
        <w:t>Открытое а</w:t>
      </w:r>
      <w:r w:rsidRPr="00051949">
        <w:rPr>
          <w:b/>
          <w:i/>
          <w:sz w:val="20"/>
          <w:szCs w:val="20"/>
          <w:u w:val="single"/>
        </w:rPr>
        <w:t>кционерное общество «</w:t>
      </w:r>
      <w:r>
        <w:rPr>
          <w:b/>
          <w:i/>
          <w:sz w:val="20"/>
          <w:szCs w:val="20"/>
          <w:u w:val="single"/>
        </w:rPr>
        <w:t>Фонд Севера</w:t>
      </w:r>
      <w:r w:rsidRPr="00051949">
        <w:rPr>
          <w:b/>
          <w:i/>
          <w:sz w:val="20"/>
          <w:szCs w:val="20"/>
          <w:u w:val="single"/>
        </w:rPr>
        <w:t>»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  <w:u w:val="single"/>
        </w:rPr>
        <w:t xml:space="preserve">(Место нахождения: Россия, </w:t>
      </w:r>
      <w:r>
        <w:rPr>
          <w:b/>
          <w:i/>
          <w:sz w:val="16"/>
          <w:szCs w:val="16"/>
          <w:u w:val="single"/>
        </w:rPr>
        <w:t xml:space="preserve">163020, </w:t>
      </w:r>
      <w:r w:rsidRPr="00051949">
        <w:rPr>
          <w:b/>
          <w:i/>
          <w:sz w:val="16"/>
          <w:szCs w:val="16"/>
          <w:u w:val="single"/>
        </w:rPr>
        <w:t>г</w:t>
      </w:r>
      <w:r>
        <w:rPr>
          <w:b/>
          <w:i/>
          <w:sz w:val="16"/>
          <w:szCs w:val="16"/>
          <w:u w:val="single"/>
        </w:rPr>
        <w:t>ород</w:t>
      </w:r>
      <w:r w:rsidRPr="00051949">
        <w:rPr>
          <w:b/>
          <w:i/>
          <w:sz w:val="16"/>
          <w:szCs w:val="16"/>
          <w:u w:val="single"/>
        </w:rPr>
        <w:t xml:space="preserve"> Архангельск</w:t>
      </w:r>
      <w:r>
        <w:rPr>
          <w:b/>
          <w:i/>
          <w:sz w:val="16"/>
          <w:szCs w:val="16"/>
          <w:u w:val="single"/>
        </w:rPr>
        <w:t>, проспект Никольский, дом 15</w:t>
      </w:r>
      <w:r w:rsidRPr="00051949">
        <w:rPr>
          <w:b/>
          <w:i/>
          <w:sz w:val="16"/>
          <w:szCs w:val="16"/>
          <w:u w:val="single"/>
        </w:rPr>
        <w:t>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  <w:u w:val="single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051949">
        <w:rPr>
          <w:sz w:val="18"/>
          <w:szCs w:val="18"/>
        </w:rPr>
        <w:t>РЕГИСТРАЦИОННЫЙ НОМЕР _____________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№ 1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051949">
        <w:rPr>
          <w:sz w:val="18"/>
          <w:szCs w:val="18"/>
        </w:rPr>
        <w:t>для голосования на</w:t>
      </w:r>
      <w:r w:rsidRPr="0024677F">
        <w:rPr>
          <w:sz w:val="18"/>
          <w:szCs w:val="18"/>
        </w:rPr>
        <w:t xml:space="preserve"> </w:t>
      </w:r>
      <w:r>
        <w:rPr>
          <w:sz w:val="18"/>
          <w:szCs w:val="18"/>
        </w:rPr>
        <w:t>годовом заседании</w:t>
      </w:r>
      <w:r w:rsidRPr="00051949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051949">
        <w:rPr>
          <w:sz w:val="18"/>
          <w:szCs w:val="18"/>
        </w:rPr>
        <w:t>бще</w:t>
      </w:r>
      <w:r>
        <w:rPr>
          <w:sz w:val="18"/>
          <w:szCs w:val="18"/>
        </w:rPr>
        <w:t>го</w:t>
      </w:r>
      <w:r w:rsidRPr="00051949">
        <w:rPr>
          <w:sz w:val="18"/>
          <w:szCs w:val="18"/>
        </w:rPr>
        <w:t xml:space="preserve"> собрани</w:t>
      </w:r>
      <w:r>
        <w:rPr>
          <w:sz w:val="18"/>
          <w:szCs w:val="18"/>
        </w:rPr>
        <w:t>я</w:t>
      </w:r>
      <w:r w:rsidRPr="00051949">
        <w:rPr>
          <w:sz w:val="18"/>
          <w:szCs w:val="18"/>
        </w:rPr>
        <w:t xml:space="preserve"> акционеров </w:t>
      </w:r>
      <w:r w:rsidRPr="0024677F">
        <w:rPr>
          <w:sz w:val="18"/>
          <w:szCs w:val="18"/>
        </w:rPr>
        <w:t>О</w:t>
      </w:r>
      <w:r w:rsidRPr="00051949">
        <w:rPr>
          <w:sz w:val="18"/>
          <w:szCs w:val="18"/>
        </w:rPr>
        <w:t>АО «</w:t>
      </w:r>
      <w:r w:rsidRPr="0024677F">
        <w:rPr>
          <w:sz w:val="18"/>
          <w:szCs w:val="18"/>
        </w:rPr>
        <w:t>Фонд Севера</w:t>
      </w:r>
      <w:r w:rsidRPr="00051949">
        <w:rPr>
          <w:sz w:val="18"/>
          <w:szCs w:val="18"/>
        </w:rPr>
        <w:t>»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Форма проведения: </w:t>
      </w:r>
      <w:r>
        <w:rPr>
          <w:sz w:val="18"/>
          <w:szCs w:val="18"/>
        </w:rPr>
        <w:t>заседание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Дата и время проведения </w:t>
      </w:r>
      <w:r>
        <w:rPr>
          <w:sz w:val="18"/>
          <w:szCs w:val="18"/>
        </w:rPr>
        <w:t>заседания</w:t>
      </w:r>
      <w:r w:rsidRPr="00051949">
        <w:rPr>
          <w:sz w:val="18"/>
          <w:szCs w:val="18"/>
        </w:rPr>
        <w:t xml:space="preserve">: </w:t>
      </w:r>
      <w:r>
        <w:rPr>
          <w:sz w:val="18"/>
          <w:szCs w:val="18"/>
        </w:rPr>
        <w:t>17</w:t>
      </w:r>
      <w:r w:rsidRPr="00051949">
        <w:rPr>
          <w:sz w:val="18"/>
          <w:szCs w:val="18"/>
        </w:rPr>
        <w:t xml:space="preserve"> </w:t>
      </w:r>
      <w:r>
        <w:rPr>
          <w:sz w:val="18"/>
          <w:szCs w:val="18"/>
        </w:rPr>
        <w:t>июня 2025</w:t>
      </w:r>
      <w:r w:rsidRPr="00051949">
        <w:rPr>
          <w:sz w:val="18"/>
          <w:szCs w:val="18"/>
        </w:rPr>
        <w:t xml:space="preserve"> года, 1</w:t>
      </w:r>
      <w:r w:rsidRPr="0024677F">
        <w:rPr>
          <w:sz w:val="18"/>
          <w:szCs w:val="18"/>
        </w:rPr>
        <w:t>2</w:t>
      </w:r>
      <w:r w:rsidRPr="00051949">
        <w:rPr>
          <w:sz w:val="18"/>
          <w:szCs w:val="18"/>
        </w:rPr>
        <w:t xml:space="preserve"> часов 00 минут по московскому времени </w:t>
      </w:r>
    </w:p>
    <w:p w:rsidR="00F71356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Место проведения: г. Архангельск, пр. Никольский, д. 15, </w:t>
      </w:r>
      <w:proofErr w:type="spellStart"/>
      <w:r w:rsidRPr="00051949">
        <w:rPr>
          <w:sz w:val="18"/>
          <w:szCs w:val="18"/>
        </w:rPr>
        <w:t>каб</w:t>
      </w:r>
      <w:proofErr w:type="spellEnd"/>
      <w:r w:rsidRPr="00051949">
        <w:rPr>
          <w:sz w:val="18"/>
          <w:szCs w:val="18"/>
        </w:rPr>
        <w:t>. 307.</w:t>
      </w:r>
    </w:p>
    <w:p w:rsidR="00F71356" w:rsidRPr="00D64EF8" w:rsidRDefault="00F71356" w:rsidP="00F71356">
      <w:pPr>
        <w:pStyle w:val="Default"/>
        <w:ind w:left="709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С информацией (материалами) к </w:t>
      </w:r>
      <w:r>
        <w:rPr>
          <w:b/>
          <w:bCs/>
          <w:sz w:val="16"/>
          <w:szCs w:val="16"/>
        </w:rPr>
        <w:t xml:space="preserve">заседанию </w:t>
      </w:r>
      <w:r w:rsidRPr="00D64EF8">
        <w:rPr>
          <w:b/>
          <w:bCs/>
          <w:sz w:val="16"/>
          <w:szCs w:val="16"/>
        </w:rPr>
        <w:t xml:space="preserve">акционеры (уполномоченные представители) могут ознакомиться </w:t>
      </w:r>
      <w:r>
        <w:rPr>
          <w:b/>
          <w:bCs/>
          <w:sz w:val="16"/>
          <w:szCs w:val="16"/>
        </w:rPr>
        <w:t xml:space="preserve">в сети интернет по адресу </w:t>
      </w:r>
      <w:hyperlink r:id="rId5" w:tgtFrame="_new" w:history="1">
        <w:r w:rsidRPr="00EE1250">
          <w:rPr>
            <w:b/>
            <w:bCs/>
            <w:color w:val="3D76BB"/>
            <w:sz w:val="16"/>
            <w:szCs w:val="16"/>
            <w:u w:val="single"/>
            <w:shd w:val="clear" w:color="auto" w:fill="FFFFFF"/>
          </w:rPr>
          <w:t>http://www.e-disclosure.ru/portal/company.aspx?id=3949</w:t>
        </w:r>
      </w:hyperlink>
      <w:r w:rsidRPr="00EE1250">
        <w:rPr>
          <w:b/>
          <w:bCs/>
          <w:sz w:val="16"/>
          <w:szCs w:val="16"/>
          <w:shd w:val="clear" w:color="auto" w:fill="FFFFFF"/>
        </w:rPr>
        <w:t xml:space="preserve"> и </w:t>
      </w:r>
      <w:hyperlink r:id="rId6" w:history="1">
        <w:r w:rsidRPr="00EE1250">
          <w:rPr>
            <w:rStyle w:val="a6"/>
            <w:b/>
            <w:sz w:val="16"/>
            <w:szCs w:val="16"/>
          </w:rPr>
          <w:t>http://www.sfc.ru</w:t>
        </w:r>
      </w:hyperlink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  <w:r w:rsidRPr="00051949">
        <w:rPr>
          <w:b/>
          <w:sz w:val="18"/>
          <w:szCs w:val="18"/>
        </w:rPr>
        <w:t>Количество принадлежащих акционеру голосов___________________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bookmarkStart w:id="1" w:name="_Hlk490747565"/>
      <w:r w:rsidRPr="00051949">
        <w:rPr>
          <w:b/>
          <w:sz w:val="18"/>
          <w:szCs w:val="18"/>
        </w:rPr>
        <w:t xml:space="preserve">Вопрос № 1: </w:t>
      </w:r>
      <w:r w:rsidRPr="00051949">
        <w:rPr>
          <w:sz w:val="18"/>
          <w:szCs w:val="18"/>
        </w:rPr>
        <w:t>Утверждение годового отчёта за 20</w:t>
      </w:r>
      <w:r>
        <w:rPr>
          <w:sz w:val="18"/>
          <w:szCs w:val="18"/>
        </w:rPr>
        <w:t xml:space="preserve">24 </w:t>
      </w:r>
      <w:r w:rsidRPr="00051949">
        <w:rPr>
          <w:sz w:val="18"/>
          <w:szCs w:val="18"/>
        </w:rPr>
        <w:t>год.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Формулировка решения: «Утвердить годовой отчёт за 20</w:t>
      </w:r>
      <w:r>
        <w:rPr>
          <w:b/>
          <w:sz w:val="18"/>
          <w:szCs w:val="18"/>
        </w:rPr>
        <w:t>24</w:t>
      </w:r>
      <w:r w:rsidRPr="00051949">
        <w:rPr>
          <w:b/>
          <w:sz w:val="18"/>
          <w:szCs w:val="18"/>
        </w:rPr>
        <w:t xml:space="preserve"> год».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63"/>
        <w:gridCol w:w="2931"/>
      </w:tblGrid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bookmarkEnd w:id="1"/>
    </w:tbl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0"/>
          <w:szCs w:val="20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2</w:t>
      </w:r>
      <w:r w:rsidRPr="00051949">
        <w:rPr>
          <w:b/>
          <w:sz w:val="18"/>
          <w:szCs w:val="18"/>
        </w:rPr>
        <w:t xml:space="preserve">: </w:t>
      </w:r>
      <w:r w:rsidRPr="00051949">
        <w:rPr>
          <w:sz w:val="18"/>
          <w:szCs w:val="18"/>
        </w:rPr>
        <w:t>Утверждение годовой бухгалтерской отчетности за 20</w:t>
      </w:r>
      <w:r>
        <w:rPr>
          <w:sz w:val="18"/>
          <w:szCs w:val="18"/>
        </w:rPr>
        <w:t>24</w:t>
      </w:r>
      <w:r w:rsidRPr="00051949">
        <w:rPr>
          <w:sz w:val="18"/>
          <w:szCs w:val="18"/>
        </w:rPr>
        <w:t xml:space="preserve"> год, в том числе отчёта о финансовых результатах, с учётом заключений Ревизионной комиссии и независимого аудитора.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Формулировка решения: «Утвердить годовую бухгалтерскую отчётность за 20</w:t>
      </w:r>
      <w:r>
        <w:rPr>
          <w:b/>
          <w:sz w:val="18"/>
          <w:szCs w:val="18"/>
        </w:rPr>
        <w:t>24</w:t>
      </w:r>
      <w:r w:rsidRPr="00051949">
        <w:rPr>
          <w:b/>
          <w:sz w:val="18"/>
          <w:szCs w:val="18"/>
        </w:rPr>
        <w:t xml:space="preserve"> год, в том числе отчёт о финансовых результатах, с учётом заключений ревизионной комиссии и независимого аудитора».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63"/>
        <w:gridCol w:w="2931"/>
      </w:tblGrid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71356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0"/>
          <w:szCs w:val="20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bookmarkStart w:id="2" w:name="_Hlk10628188"/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3</w:t>
      </w:r>
      <w:r w:rsidRPr="00051949">
        <w:rPr>
          <w:b/>
          <w:sz w:val="18"/>
          <w:szCs w:val="18"/>
        </w:rPr>
        <w:t xml:space="preserve">: </w:t>
      </w:r>
      <w:r w:rsidRPr="00051949">
        <w:rPr>
          <w:sz w:val="18"/>
          <w:szCs w:val="18"/>
        </w:rPr>
        <w:t>Утверждение распределения прибыли и убытков и принятие решения о выплате дивидендов по результатам 20</w:t>
      </w:r>
      <w:r>
        <w:rPr>
          <w:sz w:val="18"/>
          <w:szCs w:val="18"/>
        </w:rPr>
        <w:t>24</w:t>
      </w:r>
      <w:r w:rsidRPr="00051949">
        <w:rPr>
          <w:sz w:val="18"/>
          <w:szCs w:val="18"/>
        </w:rPr>
        <w:t xml:space="preserve"> года.</w:t>
      </w:r>
    </w:p>
    <w:p w:rsidR="00F71356" w:rsidRPr="004976F0" w:rsidRDefault="00F71356" w:rsidP="00F71356">
      <w:pPr>
        <w:tabs>
          <w:tab w:val="num" w:pos="426"/>
        </w:tabs>
        <w:suppressAutoHyphens/>
        <w:jc w:val="both"/>
        <w:rPr>
          <w:sz w:val="18"/>
          <w:szCs w:val="18"/>
          <w:lang w:eastAsia="ar-SA"/>
        </w:rPr>
      </w:pPr>
      <w:r w:rsidRPr="00D31BA0">
        <w:rPr>
          <w:b/>
          <w:sz w:val="18"/>
          <w:szCs w:val="18"/>
        </w:rPr>
        <w:t>Формулировка решения</w:t>
      </w:r>
      <w:r w:rsidRPr="00D31BA0">
        <w:rPr>
          <w:sz w:val="18"/>
          <w:szCs w:val="18"/>
        </w:rPr>
        <w:t>:</w:t>
      </w:r>
      <w:r w:rsidRPr="00D31BA0">
        <w:rPr>
          <w:b/>
          <w:sz w:val="18"/>
          <w:szCs w:val="18"/>
        </w:rPr>
        <w:t xml:space="preserve"> </w:t>
      </w:r>
      <w:r w:rsidRPr="004976F0">
        <w:rPr>
          <w:b/>
          <w:sz w:val="18"/>
          <w:szCs w:val="18"/>
          <w:lang w:eastAsia="ar-SA"/>
        </w:rPr>
        <w:t>дивиденды по обыкновенным именным бездокументарным акциям Общества не выплачивать. Прибыль, полученную по результатам деятельности Общества за 20</w:t>
      </w:r>
      <w:r>
        <w:rPr>
          <w:b/>
          <w:sz w:val="18"/>
          <w:szCs w:val="18"/>
          <w:lang w:eastAsia="ar-SA"/>
        </w:rPr>
        <w:t>24</w:t>
      </w:r>
      <w:r w:rsidRPr="004976F0">
        <w:rPr>
          <w:b/>
          <w:sz w:val="18"/>
          <w:szCs w:val="18"/>
          <w:lang w:eastAsia="ar-SA"/>
        </w:rPr>
        <w:t xml:space="preserve"> год </w:t>
      </w:r>
      <w:r w:rsidRPr="00D31BA0">
        <w:rPr>
          <w:b/>
          <w:sz w:val="18"/>
          <w:szCs w:val="18"/>
          <w:lang w:eastAsia="ar-SA"/>
        </w:rPr>
        <w:t>не распределять»</w:t>
      </w:r>
      <w:r w:rsidRPr="004976F0">
        <w:rPr>
          <w:b/>
          <w:sz w:val="18"/>
          <w:szCs w:val="18"/>
          <w:lang w:eastAsia="ar-SA"/>
        </w:rPr>
        <w:t>.</w:t>
      </w:r>
      <w:r w:rsidRPr="004976F0">
        <w:rPr>
          <w:sz w:val="18"/>
          <w:szCs w:val="18"/>
          <w:lang w:eastAsia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165"/>
        <w:gridCol w:w="2932"/>
      </w:tblGrid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3328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09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</w:tbl>
    <w:bookmarkEnd w:id="2"/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БЕЗ ПОДПИСИ АКЦИОНЕРА НЕДЕЙСТВИТЕЛЕН!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>Подпись акционера</w:t>
      </w:r>
      <w:r w:rsidRPr="00051949">
        <w:rPr>
          <w:sz w:val="18"/>
          <w:szCs w:val="18"/>
        </w:rPr>
        <w:t xml:space="preserve"> (Представителя акционера) _____________________ (_________________________________)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                                                                   подпись                                 </w:t>
      </w:r>
      <w:proofErr w:type="gramStart"/>
      <w:r w:rsidRPr="00051949">
        <w:rPr>
          <w:sz w:val="18"/>
          <w:szCs w:val="18"/>
        </w:rPr>
        <w:t xml:space="preserve">   (</w:t>
      </w:r>
      <w:proofErr w:type="gramEnd"/>
      <w:r w:rsidRPr="00051949">
        <w:rPr>
          <w:sz w:val="18"/>
          <w:szCs w:val="18"/>
        </w:rPr>
        <w:t>Ф.И.О.)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 xml:space="preserve">по доверенности, выданной «_____» __________________г. 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>___________________________________________________________________________________________________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(указать, кем выдана доверенность)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Разъяснения по голосованию: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1. Акционер (Представитель акционера) должен выбрать один из трех вариантов голосования («ЗА», «ПРОТИВ» или «ВОЗДЕРЖАЛСЯ») и проголосовать за него путем </w:t>
      </w:r>
      <w:r w:rsidRPr="00051949">
        <w:rPr>
          <w:b/>
          <w:sz w:val="18"/>
          <w:szCs w:val="18"/>
        </w:rPr>
        <w:t>обязательного зачёркивания двух ненужных вариантов</w:t>
      </w:r>
      <w:r w:rsidRPr="00051949">
        <w:rPr>
          <w:sz w:val="18"/>
          <w:szCs w:val="18"/>
        </w:rPr>
        <w:t>.</w:t>
      </w:r>
    </w:p>
    <w:p w:rsidR="00F71356" w:rsidRPr="00CD53AC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2. В случае если количество акций на лицевом счете акционера не менялось после </w:t>
      </w:r>
      <w:r>
        <w:rPr>
          <w:sz w:val="18"/>
          <w:szCs w:val="18"/>
        </w:rPr>
        <w:t>06 июня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CD53AC">
        <w:rPr>
          <w:sz w:val="18"/>
          <w:szCs w:val="18"/>
        </w:rPr>
        <w:t xml:space="preserve"> года (дата составления списка лиц, имеющих право на участие в</w:t>
      </w:r>
      <w:r>
        <w:rPr>
          <w:sz w:val="18"/>
          <w:szCs w:val="18"/>
        </w:rPr>
        <w:t xml:space="preserve"> заседании</w:t>
      </w:r>
      <w:r w:rsidRPr="00CD53AC">
        <w:rPr>
          <w:sz w:val="18"/>
          <w:szCs w:val="18"/>
        </w:rPr>
        <w:t xml:space="preserve"> собрани</w:t>
      </w:r>
      <w:r>
        <w:rPr>
          <w:sz w:val="18"/>
          <w:szCs w:val="18"/>
        </w:rPr>
        <w:t>я</w:t>
      </w:r>
      <w:r w:rsidRPr="00CD53AC">
        <w:rPr>
          <w:sz w:val="18"/>
          <w:szCs w:val="18"/>
        </w:rPr>
        <w:t xml:space="preserve"> акционеров), то поля, выделенные серым цветом, </w:t>
      </w:r>
      <w:r w:rsidRPr="00CD53AC">
        <w:rPr>
          <w:b/>
          <w:sz w:val="18"/>
          <w:szCs w:val="18"/>
        </w:rPr>
        <w:t>не заполняются</w:t>
      </w:r>
      <w:r w:rsidRPr="00CD53AC">
        <w:rPr>
          <w:sz w:val="18"/>
          <w:szCs w:val="18"/>
        </w:rPr>
        <w:t>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CD53AC">
        <w:rPr>
          <w:sz w:val="18"/>
          <w:szCs w:val="18"/>
        </w:rPr>
        <w:t xml:space="preserve">* Заполняются в случае, если количество акций на лицевом счете акционера менялось после </w:t>
      </w:r>
      <w:r>
        <w:rPr>
          <w:sz w:val="18"/>
          <w:szCs w:val="18"/>
        </w:rPr>
        <w:t>06 июня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CD53AC">
        <w:rPr>
          <w:sz w:val="18"/>
          <w:szCs w:val="18"/>
        </w:rPr>
        <w:t xml:space="preserve"> года</w:t>
      </w:r>
      <w:r w:rsidRPr="00051949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051949">
        <w:rPr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или в соответствии с указаниями владельцев депозитарных ценных бумаг;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и (или) в соответствии с указаниями владельцев депозитарных ценных бумаг;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в поле для проставления числа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 собрания</w:t>
      </w:r>
      <w:r w:rsidRPr="00051949">
        <w:rPr>
          <w:sz w:val="14"/>
          <w:szCs w:val="14"/>
        </w:rPr>
        <w:t>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переданы не все акции, голосующий в поле для проставления числа голосов, находящемся напротив оставленного варианта голосования, и сделать отметку о том, что часть акций передана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в отношении акций, переданных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 xml:space="preserve">, получены указания приобретателей таких акций, совпадающие с оставленным вариантом голосования, то такие голоса суммируются. 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</w:rPr>
        <w:br w:type="page"/>
      </w:r>
      <w:r>
        <w:rPr>
          <w:b/>
          <w:i/>
          <w:sz w:val="20"/>
          <w:szCs w:val="20"/>
          <w:u w:val="single"/>
        </w:rPr>
        <w:lastRenderedPageBreak/>
        <w:t>Открытое а</w:t>
      </w:r>
      <w:r w:rsidRPr="00051949">
        <w:rPr>
          <w:b/>
          <w:i/>
          <w:sz w:val="20"/>
          <w:szCs w:val="20"/>
          <w:u w:val="single"/>
        </w:rPr>
        <w:t>кционерное общество «</w:t>
      </w:r>
      <w:r>
        <w:rPr>
          <w:b/>
          <w:i/>
          <w:sz w:val="20"/>
          <w:szCs w:val="20"/>
          <w:u w:val="single"/>
        </w:rPr>
        <w:t>Фонд Севера</w:t>
      </w:r>
      <w:r w:rsidRPr="00051949">
        <w:rPr>
          <w:b/>
          <w:i/>
          <w:sz w:val="20"/>
          <w:szCs w:val="20"/>
          <w:u w:val="single"/>
        </w:rPr>
        <w:t>»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  <w:u w:val="single"/>
        </w:rPr>
        <w:t xml:space="preserve">(Место нахождения: Россия, </w:t>
      </w:r>
      <w:r>
        <w:rPr>
          <w:b/>
          <w:i/>
          <w:sz w:val="16"/>
          <w:szCs w:val="16"/>
          <w:u w:val="single"/>
        </w:rPr>
        <w:t xml:space="preserve">163020, </w:t>
      </w:r>
      <w:r w:rsidRPr="00051949">
        <w:rPr>
          <w:b/>
          <w:i/>
          <w:sz w:val="16"/>
          <w:szCs w:val="16"/>
          <w:u w:val="single"/>
        </w:rPr>
        <w:t>г</w:t>
      </w:r>
      <w:r>
        <w:rPr>
          <w:b/>
          <w:i/>
          <w:sz w:val="16"/>
          <w:szCs w:val="16"/>
          <w:u w:val="single"/>
        </w:rPr>
        <w:t>ород</w:t>
      </w:r>
      <w:r w:rsidRPr="00051949">
        <w:rPr>
          <w:b/>
          <w:i/>
          <w:sz w:val="16"/>
          <w:szCs w:val="16"/>
          <w:u w:val="single"/>
        </w:rPr>
        <w:t xml:space="preserve"> Архангельск</w:t>
      </w:r>
      <w:r>
        <w:rPr>
          <w:b/>
          <w:i/>
          <w:sz w:val="16"/>
          <w:szCs w:val="16"/>
          <w:u w:val="single"/>
        </w:rPr>
        <w:t>, проспект Никольский, дом 15</w:t>
      </w:r>
      <w:r w:rsidRPr="00051949">
        <w:rPr>
          <w:b/>
          <w:i/>
          <w:sz w:val="16"/>
          <w:szCs w:val="16"/>
          <w:u w:val="single"/>
        </w:rPr>
        <w:t>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  <w:u w:val="single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051949">
        <w:rPr>
          <w:sz w:val="18"/>
          <w:szCs w:val="18"/>
        </w:rPr>
        <w:t>РЕГИСТРАЦИОННЫЙ НОМЕР _____________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БЮЛЛЕТЕНЬ № </w:t>
      </w:r>
      <w:r>
        <w:rPr>
          <w:b/>
          <w:sz w:val="18"/>
          <w:szCs w:val="18"/>
        </w:rPr>
        <w:t>2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051949">
        <w:rPr>
          <w:sz w:val="18"/>
          <w:szCs w:val="18"/>
        </w:rPr>
        <w:t>для голосования на</w:t>
      </w:r>
      <w:r w:rsidRPr="0024677F">
        <w:rPr>
          <w:sz w:val="18"/>
          <w:szCs w:val="18"/>
        </w:rPr>
        <w:t xml:space="preserve"> </w:t>
      </w:r>
      <w:r>
        <w:rPr>
          <w:sz w:val="18"/>
          <w:szCs w:val="18"/>
        </w:rPr>
        <w:t>годовом заседании</w:t>
      </w:r>
      <w:r w:rsidRPr="00051949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051949">
        <w:rPr>
          <w:sz w:val="18"/>
          <w:szCs w:val="18"/>
        </w:rPr>
        <w:t>бще</w:t>
      </w:r>
      <w:r>
        <w:rPr>
          <w:sz w:val="18"/>
          <w:szCs w:val="18"/>
        </w:rPr>
        <w:t>го</w:t>
      </w:r>
      <w:r w:rsidRPr="00051949">
        <w:rPr>
          <w:sz w:val="18"/>
          <w:szCs w:val="18"/>
        </w:rPr>
        <w:t xml:space="preserve"> собрани</w:t>
      </w:r>
      <w:r>
        <w:rPr>
          <w:sz w:val="18"/>
          <w:szCs w:val="18"/>
        </w:rPr>
        <w:t>я</w:t>
      </w:r>
      <w:r w:rsidRPr="00051949">
        <w:rPr>
          <w:sz w:val="18"/>
          <w:szCs w:val="18"/>
        </w:rPr>
        <w:t xml:space="preserve"> акционеров </w:t>
      </w:r>
      <w:r w:rsidRPr="0024677F">
        <w:rPr>
          <w:sz w:val="18"/>
          <w:szCs w:val="18"/>
        </w:rPr>
        <w:t>О</w:t>
      </w:r>
      <w:r w:rsidRPr="00051949">
        <w:rPr>
          <w:sz w:val="18"/>
          <w:szCs w:val="18"/>
        </w:rPr>
        <w:t>АО «</w:t>
      </w:r>
      <w:r w:rsidRPr="0024677F">
        <w:rPr>
          <w:sz w:val="18"/>
          <w:szCs w:val="18"/>
        </w:rPr>
        <w:t>Фонд Севера</w:t>
      </w:r>
      <w:r w:rsidRPr="00051949">
        <w:rPr>
          <w:sz w:val="18"/>
          <w:szCs w:val="18"/>
        </w:rPr>
        <w:t>»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Форма проведения: </w:t>
      </w:r>
      <w:r>
        <w:rPr>
          <w:sz w:val="18"/>
          <w:szCs w:val="18"/>
        </w:rPr>
        <w:t>заседание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Дата и время проведения </w:t>
      </w:r>
      <w:r>
        <w:rPr>
          <w:sz w:val="18"/>
          <w:szCs w:val="18"/>
        </w:rPr>
        <w:t>заседания</w:t>
      </w:r>
      <w:r w:rsidRPr="00051949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17 июня </w:t>
      </w:r>
      <w:r w:rsidRPr="00051949">
        <w:rPr>
          <w:sz w:val="18"/>
          <w:szCs w:val="18"/>
        </w:rPr>
        <w:t>20</w:t>
      </w:r>
      <w:r>
        <w:rPr>
          <w:sz w:val="18"/>
          <w:szCs w:val="18"/>
        </w:rPr>
        <w:t>25</w:t>
      </w:r>
      <w:r w:rsidRPr="00051949">
        <w:rPr>
          <w:sz w:val="18"/>
          <w:szCs w:val="18"/>
        </w:rPr>
        <w:t xml:space="preserve"> года, 1</w:t>
      </w:r>
      <w:r w:rsidRPr="0024677F">
        <w:rPr>
          <w:sz w:val="18"/>
          <w:szCs w:val="18"/>
        </w:rPr>
        <w:t>2</w:t>
      </w:r>
      <w:r w:rsidRPr="00051949">
        <w:rPr>
          <w:sz w:val="18"/>
          <w:szCs w:val="18"/>
        </w:rPr>
        <w:t xml:space="preserve"> часов 00 минут по московскому времени 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Место проведения: г. Архангельск, пр. Никольский, д. 15, </w:t>
      </w:r>
      <w:proofErr w:type="spellStart"/>
      <w:r w:rsidRPr="00051949">
        <w:rPr>
          <w:sz w:val="18"/>
          <w:szCs w:val="18"/>
        </w:rPr>
        <w:t>каб</w:t>
      </w:r>
      <w:proofErr w:type="spellEnd"/>
      <w:r w:rsidRPr="00051949">
        <w:rPr>
          <w:sz w:val="18"/>
          <w:szCs w:val="18"/>
        </w:rPr>
        <w:t>. 307.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  <w:r w:rsidRPr="00051949">
        <w:rPr>
          <w:b/>
          <w:sz w:val="18"/>
          <w:szCs w:val="18"/>
        </w:rPr>
        <w:t>Количество принадлежащих акционеру голосов при кумулятивном голосовании _________________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4</w:t>
      </w:r>
      <w:r w:rsidRPr="00051949">
        <w:rPr>
          <w:b/>
          <w:sz w:val="18"/>
          <w:szCs w:val="18"/>
        </w:rPr>
        <w:t>: Избрание членов Совета директоров.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sz w:val="18"/>
          <w:szCs w:val="18"/>
        </w:rPr>
        <w:t>Формулировка решения:</w:t>
      </w:r>
      <w:r w:rsidRPr="00051949">
        <w:rPr>
          <w:b/>
          <w:sz w:val="18"/>
          <w:szCs w:val="18"/>
        </w:rPr>
        <w:t xml:space="preserve"> «Избрать Совет директоров </w:t>
      </w:r>
      <w:r w:rsidRPr="00315241">
        <w:rPr>
          <w:b/>
          <w:sz w:val="18"/>
          <w:szCs w:val="18"/>
        </w:rPr>
        <w:t>О</w:t>
      </w:r>
      <w:r w:rsidRPr="00051949">
        <w:rPr>
          <w:b/>
          <w:sz w:val="18"/>
          <w:szCs w:val="18"/>
        </w:rPr>
        <w:t>АО «</w:t>
      </w:r>
      <w:r w:rsidRPr="00315241">
        <w:rPr>
          <w:b/>
          <w:sz w:val="18"/>
          <w:szCs w:val="18"/>
        </w:rPr>
        <w:t>Фонд Севера</w:t>
      </w:r>
      <w:r w:rsidRPr="00051949">
        <w:rPr>
          <w:b/>
          <w:sz w:val="18"/>
          <w:szCs w:val="18"/>
        </w:rPr>
        <w:t xml:space="preserve">» в количестве </w:t>
      </w:r>
      <w:r w:rsidRPr="00315241">
        <w:rPr>
          <w:b/>
          <w:sz w:val="18"/>
          <w:szCs w:val="18"/>
        </w:rPr>
        <w:t>девяти</w:t>
      </w:r>
      <w:r w:rsidRPr="00051949">
        <w:rPr>
          <w:b/>
          <w:sz w:val="18"/>
          <w:szCs w:val="18"/>
        </w:rPr>
        <w:t xml:space="preserve"> человек».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2778"/>
        <w:gridCol w:w="2549"/>
      </w:tblGrid>
      <w:tr w:rsidR="00F71356" w:rsidRPr="00051949" w:rsidTr="00476ECE">
        <w:tc>
          <w:tcPr>
            <w:tcW w:w="4195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2974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2754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71356" w:rsidRPr="00051949" w:rsidTr="00476ECE">
        <w:tc>
          <w:tcPr>
            <w:tcW w:w="4195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974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4195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 ВСЕХ КАНДИДАТОВ</w:t>
            </w:r>
          </w:p>
        </w:tc>
        <w:tc>
          <w:tcPr>
            <w:tcW w:w="2974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4195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 ПО ВСЕМ КАНДИДАТАМ</w:t>
            </w:r>
          </w:p>
        </w:tc>
        <w:tc>
          <w:tcPr>
            <w:tcW w:w="2974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Распределение голосов между кандидатами осуществляется в случае выбора варианта голосования «</w:t>
      </w:r>
      <w:proofErr w:type="gramStart"/>
      <w:r w:rsidRPr="00051949">
        <w:rPr>
          <w:sz w:val="18"/>
          <w:szCs w:val="18"/>
        </w:rPr>
        <w:t>ЗА»</w:t>
      </w:r>
      <w:r w:rsidRPr="00051949">
        <w:rPr>
          <w:sz w:val="18"/>
          <w:szCs w:val="18"/>
        </w:rPr>
        <w:br/>
        <w:t>(</w:t>
      </w:r>
      <w:proofErr w:type="gramEnd"/>
      <w:r w:rsidRPr="00051949">
        <w:rPr>
          <w:sz w:val="18"/>
          <w:szCs w:val="18"/>
        </w:rPr>
        <w:t>см. примечание ниже). В случае выбора варианта голосования «ПРОТИВ ВСЕХ КАНДИДАТОВ» ИЛИ «ВОЗДЕРЖАЛСЯ ПО ВСЕМ КАНДИДАТАМ», распределение голосов не производится.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017"/>
        <w:gridCol w:w="3073"/>
      </w:tblGrid>
      <w:tr w:rsidR="00F71356" w:rsidRPr="00051949" w:rsidTr="00476ECE">
        <w:tc>
          <w:tcPr>
            <w:tcW w:w="1225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406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3292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Количество голосов</w:t>
            </w:r>
          </w:p>
        </w:tc>
      </w:tr>
      <w:tr w:rsidR="00F71356" w:rsidRPr="00051949" w:rsidTr="00476ECE">
        <w:tc>
          <w:tcPr>
            <w:tcW w:w="1225" w:type="dxa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1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71356" w:rsidRPr="00051949" w:rsidRDefault="00F71356" w:rsidP="00476ECE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Бутаков Андрей Валерьевич</w:t>
            </w:r>
          </w:p>
        </w:tc>
        <w:tc>
          <w:tcPr>
            <w:tcW w:w="3292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315241" w:rsidTr="00476ECE">
        <w:tc>
          <w:tcPr>
            <w:tcW w:w="1225" w:type="dxa"/>
            <w:shd w:val="clear" w:color="auto" w:fill="auto"/>
            <w:vAlign w:val="center"/>
          </w:tcPr>
          <w:p w:rsidR="00F71356" w:rsidRPr="00315241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2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71356" w:rsidRPr="00315241" w:rsidRDefault="00F71356" w:rsidP="00476ECE">
            <w:pPr>
              <w:ind w:left="368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Бутаков Дмитрий Андреевич</w:t>
            </w:r>
          </w:p>
        </w:tc>
        <w:tc>
          <w:tcPr>
            <w:tcW w:w="3292" w:type="dxa"/>
            <w:shd w:val="clear" w:color="auto" w:fill="auto"/>
          </w:tcPr>
          <w:p w:rsidR="00F71356" w:rsidRPr="00315241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315241" w:rsidTr="00476ECE">
        <w:tc>
          <w:tcPr>
            <w:tcW w:w="1225" w:type="dxa"/>
            <w:shd w:val="clear" w:color="auto" w:fill="auto"/>
            <w:vAlign w:val="center"/>
          </w:tcPr>
          <w:p w:rsidR="00F71356" w:rsidRPr="00315241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3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71356" w:rsidRPr="00315241" w:rsidRDefault="00F71356" w:rsidP="00476ECE">
            <w:pPr>
              <w:ind w:left="368"/>
              <w:rPr>
                <w:sz w:val="18"/>
                <w:szCs w:val="18"/>
              </w:rPr>
            </w:pPr>
            <w:proofErr w:type="spellStart"/>
            <w:r w:rsidRPr="00315241">
              <w:rPr>
                <w:sz w:val="18"/>
                <w:szCs w:val="18"/>
              </w:rPr>
              <w:t>Тильман</w:t>
            </w:r>
            <w:proofErr w:type="spellEnd"/>
            <w:r w:rsidRPr="00315241">
              <w:rPr>
                <w:sz w:val="18"/>
                <w:szCs w:val="18"/>
              </w:rPr>
              <w:t xml:space="preserve"> Андрей Яковлевич</w:t>
            </w:r>
          </w:p>
        </w:tc>
        <w:tc>
          <w:tcPr>
            <w:tcW w:w="3292" w:type="dxa"/>
            <w:shd w:val="clear" w:color="auto" w:fill="auto"/>
          </w:tcPr>
          <w:p w:rsidR="00F71356" w:rsidRPr="00315241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1225" w:type="dxa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4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71356" w:rsidRPr="00051949" w:rsidRDefault="00F71356" w:rsidP="00476ECE">
            <w:pPr>
              <w:ind w:left="368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Антрушин Руслан Георгиевич</w:t>
            </w:r>
          </w:p>
        </w:tc>
        <w:tc>
          <w:tcPr>
            <w:tcW w:w="3292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1225" w:type="dxa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5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71356" w:rsidRPr="00051949" w:rsidRDefault="00F71356" w:rsidP="00476ECE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Федонюк Елена Павловна</w:t>
            </w:r>
          </w:p>
        </w:tc>
        <w:tc>
          <w:tcPr>
            <w:tcW w:w="3292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rPr>
          <w:trHeight w:val="77"/>
        </w:trPr>
        <w:tc>
          <w:tcPr>
            <w:tcW w:w="1225" w:type="dxa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6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71356" w:rsidRPr="00051949" w:rsidRDefault="00F71356" w:rsidP="00476ECE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оголицына</w:t>
            </w:r>
            <w:r w:rsidRPr="00051949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3292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1225" w:type="dxa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7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71356" w:rsidRPr="00051949" w:rsidRDefault="00F71356" w:rsidP="00476ECE">
            <w:pPr>
              <w:ind w:left="368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 xml:space="preserve">Кабанихин Александр Васильевич </w:t>
            </w:r>
          </w:p>
        </w:tc>
        <w:tc>
          <w:tcPr>
            <w:tcW w:w="3292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315241" w:rsidTr="00476ECE">
        <w:tc>
          <w:tcPr>
            <w:tcW w:w="1225" w:type="dxa"/>
            <w:shd w:val="clear" w:color="auto" w:fill="auto"/>
            <w:vAlign w:val="center"/>
          </w:tcPr>
          <w:p w:rsidR="00F71356" w:rsidRPr="00315241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8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71356" w:rsidRPr="00315241" w:rsidRDefault="00F71356" w:rsidP="00476ECE">
            <w:pPr>
              <w:ind w:left="368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Кабанихина Светлана Викторовна</w:t>
            </w:r>
          </w:p>
        </w:tc>
        <w:tc>
          <w:tcPr>
            <w:tcW w:w="3292" w:type="dxa"/>
            <w:shd w:val="clear" w:color="auto" w:fill="auto"/>
          </w:tcPr>
          <w:p w:rsidR="00F71356" w:rsidRPr="00315241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315241" w:rsidTr="00476ECE">
        <w:tc>
          <w:tcPr>
            <w:tcW w:w="1225" w:type="dxa"/>
            <w:shd w:val="clear" w:color="auto" w:fill="auto"/>
            <w:vAlign w:val="center"/>
          </w:tcPr>
          <w:p w:rsidR="00F71356" w:rsidRPr="00315241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315241">
              <w:rPr>
                <w:sz w:val="18"/>
                <w:szCs w:val="18"/>
              </w:rPr>
              <w:t>9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F71356" w:rsidRPr="00315241" w:rsidRDefault="00F71356" w:rsidP="00476ECE">
            <w:pPr>
              <w:ind w:left="368"/>
              <w:rPr>
                <w:sz w:val="18"/>
                <w:szCs w:val="18"/>
              </w:rPr>
            </w:pPr>
            <w:proofErr w:type="spellStart"/>
            <w:r w:rsidRPr="00315241">
              <w:rPr>
                <w:sz w:val="18"/>
                <w:szCs w:val="18"/>
              </w:rPr>
              <w:t>Лускань</w:t>
            </w:r>
            <w:proofErr w:type="spellEnd"/>
            <w:r w:rsidRPr="00315241">
              <w:rPr>
                <w:sz w:val="18"/>
                <w:szCs w:val="18"/>
              </w:rPr>
              <w:t xml:space="preserve"> Валерий Федорович</w:t>
            </w:r>
          </w:p>
        </w:tc>
        <w:tc>
          <w:tcPr>
            <w:tcW w:w="3292" w:type="dxa"/>
            <w:shd w:val="clear" w:color="auto" w:fill="auto"/>
          </w:tcPr>
          <w:p w:rsidR="00F71356" w:rsidRPr="00315241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 xml:space="preserve">Примечание: </w:t>
      </w:r>
      <w:r w:rsidRPr="00051949">
        <w:rPr>
          <w:sz w:val="18"/>
          <w:szCs w:val="18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 (статья 66 Федерального закона от 26 декабря 1995 года № 208-ФЗ «Об акционерных обществах».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Дробная часть голоса, полученная в результате умножения числа голосов, принадлежащих акционеру — 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  <w:u w:val="single"/>
        </w:rPr>
      </w:pPr>
      <w:r w:rsidRPr="00051949">
        <w:rPr>
          <w:b/>
          <w:sz w:val="18"/>
          <w:szCs w:val="18"/>
          <w:u w:val="single"/>
        </w:rPr>
        <w:t xml:space="preserve">Внимание! Итоговое количество голосов не должно превышать количество голосов, указанное в бюллетене. В противном случае бюллетень признаётся недействительным. 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  <w:u w:val="single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БЕЗ ПОДПИСИ АКЦИОНЕРА НЕДЕЙСТВИТЕЛЕН!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>Подпись акционера</w:t>
      </w:r>
      <w:r w:rsidRPr="00051949">
        <w:rPr>
          <w:sz w:val="18"/>
          <w:szCs w:val="18"/>
        </w:rPr>
        <w:t xml:space="preserve"> (Представителя акционера) _____________________ (_________________________________)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                                                                   подпись                                 </w:t>
      </w:r>
      <w:proofErr w:type="gramStart"/>
      <w:r w:rsidRPr="00051949">
        <w:rPr>
          <w:sz w:val="18"/>
          <w:szCs w:val="18"/>
        </w:rPr>
        <w:t xml:space="preserve">   (</w:t>
      </w:r>
      <w:proofErr w:type="gramEnd"/>
      <w:r w:rsidRPr="00051949">
        <w:rPr>
          <w:sz w:val="18"/>
          <w:szCs w:val="18"/>
        </w:rPr>
        <w:t>Ф.И.О.)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 xml:space="preserve">по доверенности, выданной «_____» __________________г. 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>___________________________________________________________________________________________________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(указать, кем выдана доверенность)</w:t>
      </w:r>
    </w:p>
    <w:p w:rsidR="00F71356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Разъяснения по голосованию: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1. Акционер (Представитель акционера) должен выбрать один из трех вариантов голосования («ЗА», «ПРОТИВ» или «ВОЗДЕРЖАЛСЯ») и проголосовать за него путем </w:t>
      </w:r>
      <w:r w:rsidRPr="00051949">
        <w:rPr>
          <w:b/>
          <w:sz w:val="18"/>
          <w:szCs w:val="18"/>
        </w:rPr>
        <w:t>обязательного зачёркивания двух ненужных вариантов</w:t>
      </w:r>
      <w:r w:rsidRPr="00051949">
        <w:rPr>
          <w:sz w:val="18"/>
          <w:szCs w:val="18"/>
        </w:rPr>
        <w:t>.</w:t>
      </w:r>
    </w:p>
    <w:p w:rsidR="00F71356" w:rsidRPr="00CD53AC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2. В случае если количество акций на лицевом счете акционера не менялось </w:t>
      </w:r>
      <w:r w:rsidRPr="00CD53AC">
        <w:rPr>
          <w:sz w:val="18"/>
          <w:szCs w:val="18"/>
        </w:rPr>
        <w:t xml:space="preserve">после </w:t>
      </w:r>
      <w:r>
        <w:rPr>
          <w:sz w:val="18"/>
          <w:szCs w:val="18"/>
        </w:rPr>
        <w:t>06 июня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CD53AC">
        <w:rPr>
          <w:sz w:val="18"/>
          <w:szCs w:val="18"/>
        </w:rPr>
        <w:t xml:space="preserve"> года (дата составления списка лиц, имеющих право на участие в</w:t>
      </w:r>
      <w:r>
        <w:rPr>
          <w:sz w:val="18"/>
          <w:szCs w:val="18"/>
        </w:rPr>
        <w:t xml:space="preserve"> заседании</w:t>
      </w:r>
      <w:r w:rsidRPr="00CD53AC">
        <w:rPr>
          <w:sz w:val="18"/>
          <w:szCs w:val="18"/>
        </w:rPr>
        <w:t xml:space="preserve"> собрани</w:t>
      </w:r>
      <w:r>
        <w:rPr>
          <w:sz w:val="18"/>
          <w:szCs w:val="18"/>
        </w:rPr>
        <w:t>я</w:t>
      </w:r>
      <w:r w:rsidRPr="00CD53AC">
        <w:rPr>
          <w:sz w:val="18"/>
          <w:szCs w:val="18"/>
        </w:rPr>
        <w:t xml:space="preserve"> акционеров), то поля, выделенные серым цветом, </w:t>
      </w:r>
      <w:r w:rsidRPr="00CD53AC">
        <w:rPr>
          <w:b/>
          <w:sz w:val="18"/>
          <w:szCs w:val="18"/>
        </w:rPr>
        <w:t>не заполняются</w:t>
      </w:r>
      <w:r w:rsidRPr="00CD53AC">
        <w:rPr>
          <w:sz w:val="18"/>
          <w:szCs w:val="18"/>
        </w:rPr>
        <w:t>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D53AC">
        <w:rPr>
          <w:sz w:val="18"/>
          <w:szCs w:val="18"/>
        </w:rPr>
        <w:t xml:space="preserve">* Заполняются в случае, если количество акций на лицевом счете акционера менялось после </w:t>
      </w:r>
      <w:r>
        <w:rPr>
          <w:sz w:val="18"/>
          <w:szCs w:val="18"/>
        </w:rPr>
        <w:t>06 июня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CD53AC">
        <w:rPr>
          <w:sz w:val="18"/>
          <w:szCs w:val="18"/>
        </w:rPr>
        <w:t xml:space="preserve"> года</w:t>
      </w:r>
      <w:r w:rsidRPr="00051949">
        <w:rPr>
          <w:sz w:val="18"/>
          <w:szCs w:val="18"/>
        </w:rPr>
        <w:t>: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или в соответствии с указаниями владельцев депозитарных ценных бумаг;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и (или) в соответствии с указаниями владельцев депозитарных ценных бумаг;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в поле для проставления числа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 собрания</w:t>
      </w:r>
      <w:r w:rsidRPr="00051949">
        <w:rPr>
          <w:sz w:val="14"/>
          <w:szCs w:val="14"/>
        </w:rPr>
        <w:t>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переданы не все акции, голосующий в поле для проставления числа голосов, находящемся напротив оставленного варианта голосования, и сделать отметку о том, что часть акций передана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в отношении акций, переданных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 xml:space="preserve">, получены указания приобретателей таких акций, совпадающие с оставленным вариантом голосования, то такие голоса суммируются. </w:t>
      </w:r>
    </w:p>
    <w:p w:rsidR="00F71356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sz w:val="14"/>
          <w:szCs w:val="14"/>
        </w:rPr>
      </w:pPr>
    </w:p>
    <w:p w:rsidR="00F71356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sz w:val="14"/>
          <w:szCs w:val="14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>
        <w:rPr>
          <w:b/>
          <w:i/>
          <w:sz w:val="20"/>
          <w:szCs w:val="20"/>
          <w:u w:val="single"/>
        </w:rPr>
        <w:lastRenderedPageBreak/>
        <w:t>Открытое а</w:t>
      </w:r>
      <w:r w:rsidRPr="00051949">
        <w:rPr>
          <w:b/>
          <w:i/>
          <w:sz w:val="20"/>
          <w:szCs w:val="20"/>
          <w:u w:val="single"/>
        </w:rPr>
        <w:t>кционерное общество «</w:t>
      </w:r>
      <w:r>
        <w:rPr>
          <w:b/>
          <w:i/>
          <w:sz w:val="20"/>
          <w:szCs w:val="20"/>
          <w:u w:val="single"/>
        </w:rPr>
        <w:t>Фонд Севера</w:t>
      </w:r>
      <w:r w:rsidRPr="00051949">
        <w:rPr>
          <w:b/>
          <w:i/>
          <w:sz w:val="20"/>
          <w:szCs w:val="20"/>
          <w:u w:val="single"/>
        </w:rPr>
        <w:t>»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  <w:r w:rsidRPr="00051949">
        <w:rPr>
          <w:b/>
          <w:i/>
          <w:sz w:val="16"/>
          <w:szCs w:val="16"/>
          <w:u w:val="single"/>
        </w:rPr>
        <w:t xml:space="preserve">(Место нахождения: Россия, </w:t>
      </w:r>
      <w:r>
        <w:rPr>
          <w:b/>
          <w:i/>
          <w:sz w:val="16"/>
          <w:szCs w:val="16"/>
          <w:u w:val="single"/>
        </w:rPr>
        <w:t xml:space="preserve">163020, </w:t>
      </w:r>
      <w:r w:rsidRPr="00051949">
        <w:rPr>
          <w:b/>
          <w:i/>
          <w:sz w:val="16"/>
          <w:szCs w:val="16"/>
          <w:u w:val="single"/>
        </w:rPr>
        <w:t>г</w:t>
      </w:r>
      <w:r>
        <w:rPr>
          <w:b/>
          <w:i/>
          <w:sz w:val="16"/>
          <w:szCs w:val="16"/>
          <w:u w:val="single"/>
        </w:rPr>
        <w:t>ород</w:t>
      </w:r>
      <w:r w:rsidRPr="00051949">
        <w:rPr>
          <w:b/>
          <w:i/>
          <w:sz w:val="16"/>
          <w:szCs w:val="16"/>
          <w:u w:val="single"/>
        </w:rPr>
        <w:t xml:space="preserve"> Архангельск</w:t>
      </w:r>
      <w:r>
        <w:rPr>
          <w:b/>
          <w:i/>
          <w:sz w:val="16"/>
          <w:szCs w:val="16"/>
          <w:u w:val="single"/>
        </w:rPr>
        <w:t>, проспект Никольский, дом 15</w:t>
      </w:r>
      <w:r w:rsidRPr="00051949">
        <w:rPr>
          <w:b/>
          <w:i/>
          <w:sz w:val="16"/>
          <w:szCs w:val="16"/>
          <w:u w:val="single"/>
        </w:rPr>
        <w:t>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  <w:u w:val="single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051949">
        <w:rPr>
          <w:sz w:val="18"/>
          <w:szCs w:val="18"/>
        </w:rPr>
        <w:t>РЕГИСТРАЦИОННЫЙ НОМЕР _____________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БЮЛЛЕТЕНЬ № </w:t>
      </w:r>
      <w:r>
        <w:rPr>
          <w:b/>
          <w:sz w:val="18"/>
          <w:szCs w:val="18"/>
        </w:rPr>
        <w:t>3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051949">
        <w:rPr>
          <w:sz w:val="18"/>
          <w:szCs w:val="18"/>
        </w:rPr>
        <w:t>для голосования на</w:t>
      </w:r>
      <w:r w:rsidRPr="0024677F">
        <w:rPr>
          <w:sz w:val="18"/>
          <w:szCs w:val="18"/>
        </w:rPr>
        <w:t xml:space="preserve"> </w:t>
      </w:r>
      <w:r>
        <w:rPr>
          <w:sz w:val="18"/>
          <w:szCs w:val="18"/>
        </w:rPr>
        <w:t>годовом заседании</w:t>
      </w:r>
      <w:r w:rsidRPr="00051949">
        <w:rPr>
          <w:sz w:val="18"/>
          <w:szCs w:val="18"/>
        </w:rPr>
        <w:t xml:space="preserve"> </w:t>
      </w:r>
      <w:r>
        <w:rPr>
          <w:sz w:val="18"/>
          <w:szCs w:val="18"/>
        </w:rPr>
        <w:t>общего</w:t>
      </w:r>
      <w:r w:rsidRPr="00051949">
        <w:rPr>
          <w:sz w:val="18"/>
          <w:szCs w:val="18"/>
        </w:rPr>
        <w:t xml:space="preserve"> собрани</w:t>
      </w:r>
      <w:r>
        <w:rPr>
          <w:sz w:val="18"/>
          <w:szCs w:val="18"/>
        </w:rPr>
        <w:t>я</w:t>
      </w:r>
      <w:r w:rsidRPr="00051949">
        <w:rPr>
          <w:sz w:val="18"/>
          <w:szCs w:val="18"/>
        </w:rPr>
        <w:t xml:space="preserve"> акционеров </w:t>
      </w:r>
      <w:r w:rsidRPr="0024677F">
        <w:rPr>
          <w:sz w:val="18"/>
          <w:szCs w:val="18"/>
        </w:rPr>
        <w:t>О</w:t>
      </w:r>
      <w:r w:rsidRPr="00051949">
        <w:rPr>
          <w:sz w:val="18"/>
          <w:szCs w:val="18"/>
        </w:rPr>
        <w:t>АО «</w:t>
      </w:r>
      <w:r w:rsidRPr="0024677F">
        <w:rPr>
          <w:sz w:val="18"/>
          <w:szCs w:val="18"/>
        </w:rPr>
        <w:t>Фонд Севера</w:t>
      </w:r>
      <w:r w:rsidRPr="00051949">
        <w:rPr>
          <w:sz w:val="18"/>
          <w:szCs w:val="18"/>
        </w:rPr>
        <w:t>»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Форма проведения: </w:t>
      </w:r>
      <w:r>
        <w:rPr>
          <w:sz w:val="18"/>
          <w:szCs w:val="18"/>
        </w:rPr>
        <w:t>заседание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>Дата и время проведения</w:t>
      </w:r>
      <w:r>
        <w:rPr>
          <w:sz w:val="18"/>
          <w:szCs w:val="18"/>
        </w:rPr>
        <w:t xml:space="preserve"> заседания</w:t>
      </w:r>
      <w:r w:rsidRPr="00051949">
        <w:rPr>
          <w:sz w:val="18"/>
          <w:szCs w:val="18"/>
        </w:rPr>
        <w:t xml:space="preserve">: </w:t>
      </w:r>
      <w:r>
        <w:rPr>
          <w:sz w:val="18"/>
          <w:szCs w:val="18"/>
        </w:rPr>
        <w:t>17 июня</w:t>
      </w:r>
      <w:r w:rsidRPr="00051949">
        <w:rPr>
          <w:sz w:val="18"/>
          <w:szCs w:val="18"/>
        </w:rPr>
        <w:t xml:space="preserve"> 20</w:t>
      </w:r>
      <w:r>
        <w:rPr>
          <w:sz w:val="18"/>
          <w:szCs w:val="18"/>
        </w:rPr>
        <w:t>25</w:t>
      </w:r>
      <w:r w:rsidRPr="00051949">
        <w:rPr>
          <w:sz w:val="18"/>
          <w:szCs w:val="18"/>
        </w:rPr>
        <w:t xml:space="preserve"> года, 1</w:t>
      </w:r>
      <w:r w:rsidRPr="0024677F">
        <w:rPr>
          <w:sz w:val="18"/>
          <w:szCs w:val="18"/>
        </w:rPr>
        <w:t>2</w:t>
      </w:r>
      <w:r w:rsidRPr="00051949">
        <w:rPr>
          <w:sz w:val="18"/>
          <w:szCs w:val="18"/>
        </w:rPr>
        <w:t xml:space="preserve"> часов 00 минут по московскому времени 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Место проведения: г. Архангельск, пр. Никольский, д. 15, </w:t>
      </w:r>
      <w:proofErr w:type="spellStart"/>
      <w:r w:rsidRPr="00051949">
        <w:rPr>
          <w:sz w:val="18"/>
          <w:szCs w:val="18"/>
        </w:rPr>
        <w:t>каб</w:t>
      </w:r>
      <w:proofErr w:type="spellEnd"/>
      <w:r w:rsidRPr="00051949">
        <w:rPr>
          <w:sz w:val="18"/>
          <w:szCs w:val="18"/>
        </w:rPr>
        <w:t>. 307.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i/>
          <w:sz w:val="18"/>
          <w:szCs w:val="18"/>
        </w:rPr>
      </w:pPr>
      <w:r w:rsidRPr="00051949">
        <w:rPr>
          <w:b/>
          <w:sz w:val="18"/>
          <w:szCs w:val="18"/>
        </w:rPr>
        <w:t>Количество принадлежащих акционеру голосов___________________</w:t>
      </w:r>
    </w:p>
    <w:p w:rsidR="00F71356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5</w:t>
      </w:r>
      <w:r w:rsidRPr="00051949">
        <w:rPr>
          <w:b/>
          <w:sz w:val="18"/>
          <w:szCs w:val="18"/>
        </w:rPr>
        <w:t>: Избрание членов Ревизионной комиссии.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18"/>
          <w:szCs w:val="18"/>
        </w:rPr>
      </w:pPr>
      <w:r w:rsidRPr="00051949">
        <w:rPr>
          <w:sz w:val="18"/>
          <w:szCs w:val="18"/>
        </w:rPr>
        <w:t>Формулировка решения:</w:t>
      </w:r>
      <w:r w:rsidRPr="00051949">
        <w:rPr>
          <w:b/>
          <w:sz w:val="18"/>
          <w:szCs w:val="18"/>
        </w:rPr>
        <w:t xml:space="preserve"> «Избрать ревизионную комиссию </w:t>
      </w:r>
      <w:r w:rsidRPr="00315241">
        <w:rPr>
          <w:b/>
          <w:sz w:val="18"/>
          <w:szCs w:val="18"/>
        </w:rPr>
        <w:t>О</w:t>
      </w:r>
      <w:r w:rsidRPr="00051949">
        <w:rPr>
          <w:b/>
          <w:sz w:val="18"/>
          <w:szCs w:val="18"/>
        </w:rPr>
        <w:t>АО «</w:t>
      </w:r>
      <w:r w:rsidRPr="00315241">
        <w:rPr>
          <w:b/>
          <w:sz w:val="18"/>
          <w:szCs w:val="18"/>
        </w:rPr>
        <w:t>Фонд Севера</w:t>
      </w:r>
      <w:r w:rsidRPr="00051949">
        <w:rPr>
          <w:b/>
          <w:sz w:val="18"/>
          <w:szCs w:val="18"/>
        </w:rPr>
        <w:t>» в количестве трёх человек».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61"/>
        <w:gridCol w:w="2520"/>
        <w:gridCol w:w="1823"/>
      </w:tblGrid>
      <w:tr w:rsidR="00F71356" w:rsidRPr="00051949" w:rsidTr="00476ECE">
        <w:tc>
          <w:tcPr>
            <w:tcW w:w="3119" w:type="dxa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Ф.И.О. кандидата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Вариант голосования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1823" w:type="dxa"/>
            <w:shd w:val="clear" w:color="auto" w:fill="D9D9D9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71356" w:rsidRPr="00051949" w:rsidTr="00476ECE">
        <w:tc>
          <w:tcPr>
            <w:tcW w:w="3119" w:type="dxa"/>
            <w:vMerge w:val="restart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 xml:space="preserve">Светлана </w:t>
            </w:r>
            <w:r w:rsidRPr="00051949">
              <w:rPr>
                <w:b/>
                <w:sz w:val="18"/>
                <w:szCs w:val="18"/>
              </w:rPr>
              <w:br/>
              <w:t>Юрьевна</w:t>
            </w:r>
          </w:p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Дунаева</w:t>
            </w:r>
          </w:p>
        </w:tc>
        <w:tc>
          <w:tcPr>
            <w:tcW w:w="2461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52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3119" w:type="dxa"/>
            <w:vMerge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52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rPr>
          <w:trHeight w:val="260"/>
        </w:trPr>
        <w:tc>
          <w:tcPr>
            <w:tcW w:w="3119" w:type="dxa"/>
            <w:vMerge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2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rPr>
          <w:trHeight w:val="26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Анна</w:t>
            </w:r>
          </w:p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Васильевна</w:t>
            </w:r>
          </w:p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Зарубина</w:t>
            </w:r>
          </w:p>
        </w:tc>
        <w:tc>
          <w:tcPr>
            <w:tcW w:w="2461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52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rPr>
          <w:trHeight w:val="260"/>
        </w:trPr>
        <w:tc>
          <w:tcPr>
            <w:tcW w:w="3119" w:type="dxa"/>
            <w:vMerge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52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rPr>
          <w:trHeight w:val="260"/>
        </w:trPr>
        <w:tc>
          <w:tcPr>
            <w:tcW w:w="3119" w:type="dxa"/>
            <w:vMerge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2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rPr>
          <w:trHeight w:val="26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Инна</w:t>
            </w:r>
            <w:r w:rsidRPr="00051949">
              <w:rPr>
                <w:b/>
                <w:sz w:val="18"/>
                <w:szCs w:val="18"/>
              </w:rPr>
              <w:br/>
              <w:t>Валерьевна</w:t>
            </w:r>
            <w:r w:rsidRPr="00051949">
              <w:rPr>
                <w:b/>
                <w:sz w:val="18"/>
                <w:szCs w:val="18"/>
              </w:rPr>
              <w:br/>
              <w:t>Меньшикова</w:t>
            </w:r>
          </w:p>
        </w:tc>
        <w:tc>
          <w:tcPr>
            <w:tcW w:w="2461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252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rPr>
          <w:trHeight w:val="260"/>
        </w:trPr>
        <w:tc>
          <w:tcPr>
            <w:tcW w:w="3119" w:type="dxa"/>
            <w:vMerge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52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rPr>
          <w:trHeight w:val="260"/>
        </w:trPr>
        <w:tc>
          <w:tcPr>
            <w:tcW w:w="3119" w:type="dxa"/>
            <w:vMerge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2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 xml:space="preserve">Вопрос № </w:t>
      </w:r>
      <w:r>
        <w:rPr>
          <w:b/>
          <w:sz w:val="18"/>
          <w:szCs w:val="18"/>
        </w:rPr>
        <w:t>6</w:t>
      </w:r>
      <w:r w:rsidRPr="00051949">
        <w:rPr>
          <w:b/>
          <w:sz w:val="18"/>
          <w:szCs w:val="18"/>
        </w:rPr>
        <w:t>: Утверждение аудитора на 20</w:t>
      </w:r>
      <w:r>
        <w:rPr>
          <w:b/>
          <w:sz w:val="18"/>
          <w:szCs w:val="18"/>
        </w:rPr>
        <w:t xml:space="preserve">25 </w:t>
      </w:r>
      <w:r w:rsidRPr="00051949">
        <w:rPr>
          <w:b/>
          <w:sz w:val="18"/>
          <w:szCs w:val="18"/>
        </w:rPr>
        <w:t>год.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sz w:val="18"/>
          <w:szCs w:val="18"/>
        </w:rPr>
        <w:t>Формулировка решения:</w:t>
      </w:r>
      <w:r w:rsidRPr="00051949">
        <w:rPr>
          <w:b/>
          <w:sz w:val="18"/>
          <w:szCs w:val="18"/>
        </w:rPr>
        <w:t xml:space="preserve"> «Утвердить аудитором </w:t>
      </w:r>
      <w:r w:rsidRPr="00315241">
        <w:rPr>
          <w:b/>
          <w:sz w:val="18"/>
          <w:szCs w:val="18"/>
        </w:rPr>
        <w:t>О</w:t>
      </w:r>
      <w:r w:rsidRPr="00051949">
        <w:rPr>
          <w:b/>
          <w:sz w:val="18"/>
          <w:szCs w:val="18"/>
        </w:rPr>
        <w:t>АО «</w:t>
      </w:r>
      <w:r w:rsidRPr="00315241">
        <w:rPr>
          <w:b/>
          <w:sz w:val="18"/>
          <w:szCs w:val="18"/>
        </w:rPr>
        <w:t>Фонд Севера</w:t>
      </w:r>
      <w:r>
        <w:rPr>
          <w:b/>
          <w:sz w:val="18"/>
          <w:szCs w:val="18"/>
        </w:rPr>
        <w:t>» на 2025</w:t>
      </w:r>
      <w:r w:rsidRPr="00051949">
        <w:rPr>
          <w:b/>
          <w:sz w:val="18"/>
          <w:szCs w:val="18"/>
        </w:rPr>
        <w:t xml:space="preserve"> год Общество</w:t>
      </w:r>
      <w:r w:rsidRPr="00051949">
        <w:rPr>
          <w:b/>
          <w:sz w:val="18"/>
          <w:szCs w:val="18"/>
        </w:rPr>
        <w:br/>
        <w:t>с ограниченной ответственностью</w:t>
      </w:r>
      <w:r>
        <w:rPr>
          <w:b/>
          <w:sz w:val="18"/>
          <w:szCs w:val="18"/>
        </w:rPr>
        <w:t>________________________________</w:t>
      </w:r>
      <w:r w:rsidRPr="00051949">
        <w:rPr>
          <w:b/>
          <w:sz w:val="18"/>
          <w:szCs w:val="18"/>
        </w:rPr>
        <w:t>)».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32"/>
        <w:gridCol w:w="2990"/>
      </w:tblGrid>
      <w:tr w:rsidR="00F71356" w:rsidRPr="00051949" w:rsidTr="00476ECE">
        <w:tc>
          <w:tcPr>
            <w:tcW w:w="3374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tabs>
                <w:tab w:val="center" w:pos="1573"/>
                <w:tab w:val="right" w:pos="3112"/>
              </w:tabs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ab/>
              <w:t>Вариант голосования</w:t>
            </w:r>
            <w:r w:rsidRPr="00051949">
              <w:rPr>
                <w:sz w:val="18"/>
                <w:szCs w:val="18"/>
              </w:rPr>
              <w:tab/>
            </w:r>
          </w:p>
        </w:tc>
        <w:tc>
          <w:tcPr>
            <w:tcW w:w="3472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tabs>
                <w:tab w:val="left" w:pos="335"/>
                <w:tab w:val="center" w:pos="165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*Количество голосов</w:t>
            </w:r>
          </w:p>
        </w:tc>
        <w:tc>
          <w:tcPr>
            <w:tcW w:w="336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051949">
              <w:rPr>
                <w:sz w:val="18"/>
                <w:szCs w:val="18"/>
              </w:rPr>
              <w:t>*Особые отметки</w:t>
            </w:r>
          </w:p>
        </w:tc>
      </w:tr>
      <w:tr w:rsidR="00F71356" w:rsidRPr="00051949" w:rsidTr="00476ECE">
        <w:tc>
          <w:tcPr>
            <w:tcW w:w="3374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72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3374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72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71356" w:rsidRPr="00051949" w:rsidTr="00476ECE">
        <w:tc>
          <w:tcPr>
            <w:tcW w:w="3374" w:type="dxa"/>
            <w:shd w:val="clear" w:color="auto" w:fill="auto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  <w:r w:rsidRPr="00051949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472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D9D9D9"/>
          </w:tcPr>
          <w:p w:rsidR="00F71356" w:rsidRPr="00051949" w:rsidRDefault="00F71356" w:rsidP="00476EC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БЮЛЛЕТЕНЬ БЕЗ ПОДПИСИ АКЦИОНЕРА НЕДЕЙСТВИТЕЛЕН!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b/>
          <w:sz w:val="18"/>
          <w:szCs w:val="18"/>
        </w:rPr>
        <w:t>Подпись акционера</w:t>
      </w:r>
      <w:r w:rsidRPr="00051949">
        <w:rPr>
          <w:sz w:val="18"/>
          <w:szCs w:val="18"/>
        </w:rPr>
        <w:t xml:space="preserve"> (Представителя акционера) _____________________ (_________________________________)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                                                                   подпись                                 </w:t>
      </w:r>
      <w:proofErr w:type="gramStart"/>
      <w:r w:rsidRPr="00051949">
        <w:rPr>
          <w:sz w:val="18"/>
          <w:szCs w:val="18"/>
        </w:rPr>
        <w:t xml:space="preserve">   (</w:t>
      </w:r>
      <w:proofErr w:type="gramEnd"/>
      <w:r w:rsidRPr="00051949">
        <w:rPr>
          <w:sz w:val="18"/>
          <w:szCs w:val="18"/>
        </w:rPr>
        <w:t>Ф.И.О.)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 xml:space="preserve">по доверенности, выданной «_____» __________________г. 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1949">
        <w:rPr>
          <w:sz w:val="18"/>
          <w:szCs w:val="18"/>
        </w:rPr>
        <w:t>___________________________________________________________________________________________________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                       (указать, кем выдана доверенность)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  <w:u w:val="single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051949">
        <w:rPr>
          <w:b/>
          <w:sz w:val="18"/>
          <w:szCs w:val="18"/>
        </w:rPr>
        <w:t>Разъяснения по голосованию: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1. Акционер (Представитель акционера) должен выбрать один из трех вариантов голосования («ЗА», «ПРОТИВ» или «ВОЗДЕРЖАЛСЯ») и проголосовать за него путем </w:t>
      </w:r>
      <w:r w:rsidRPr="00051949">
        <w:rPr>
          <w:b/>
          <w:sz w:val="18"/>
          <w:szCs w:val="18"/>
        </w:rPr>
        <w:t>обязательного зачёркивания двух ненужных вариантов</w:t>
      </w:r>
      <w:r w:rsidRPr="00051949">
        <w:rPr>
          <w:sz w:val="18"/>
          <w:szCs w:val="18"/>
        </w:rPr>
        <w:t>.</w:t>
      </w:r>
    </w:p>
    <w:p w:rsidR="00F71356" w:rsidRPr="00CD53AC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051949">
        <w:rPr>
          <w:sz w:val="18"/>
          <w:szCs w:val="18"/>
        </w:rPr>
        <w:t xml:space="preserve">2. В случае если количество акций на лицевом счете акционера не менялось </w:t>
      </w:r>
      <w:r w:rsidRPr="00CD53AC">
        <w:rPr>
          <w:sz w:val="18"/>
          <w:szCs w:val="18"/>
        </w:rPr>
        <w:t xml:space="preserve">после </w:t>
      </w:r>
      <w:r>
        <w:rPr>
          <w:sz w:val="18"/>
          <w:szCs w:val="18"/>
        </w:rPr>
        <w:t>06 июня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CD53AC">
        <w:rPr>
          <w:sz w:val="18"/>
          <w:szCs w:val="18"/>
        </w:rPr>
        <w:t xml:space="preserve"> года (дата составления списка лиц, имеющих право на участие в</w:t>
      </w:r>
      <w:r>
        <w:rPr>
          <w:sz w:val="18"/>
          <w:szCs w:val="18"/>
        </w:rPr>
        <w:t xml:space="preserve"> заседании</w:t>
      </w:r>
      <w:r w:rsidRPr="00CD53AC">
        <w:rPr>
          <w:sz w:val="18"/>
          <w:szCs w:val="18"/>
        </w:rPr>
        <w:t xml:space="preserve"> собрани</w:t>
      </w:r>
      <w:r>
        <w:rPr>
          <w:sz w:val="18"/>
          <w:szCs w:val="18"/>
        </w:rPr>
        <w:t>я</w:t>
      </w:r>
      <w:r w:rsidRPr="00CD53AC">
        <w:rPr>
          <w:sz w:val="18"/>
          <w:szCs w:val="18"/>
        </w:rPr>
        <w:t xml:space="preserve"> акционеров), то поля, выделенные серым цветом, </w:t>
      </w:r>
      <w:r w:rsidRPr="00CD53AC">
        <w:rPr>
          <w:b/>
          <w:sz w:val="18"/>
          <w:szCs w:val="18"/>
        </w:rPr>
        <w:t>не заполняются</w:t>
      </w:r>
      <w:r w:rsidRPr="00CD53AC">
        <w:rPr>
          <w:sz w:val="18"/>
          <w:szCs w:val="18"/>
        </w:rPr>
        <w:t>.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D53AC">
        <w:rPr>
          <w:sz w:val="18"/>
          <w:szCs w:val="18"/>
        </w:rPr>
        <w:t xml:space="preserve">* Заполняются в случае, если количество акций на лицевом счете акционера менялось после </w:t>
      </w:r>
      <w:r>
        <w:rPr>
          <w:sz w:val="18"/>
          <w:szCs w:val="18"/>
        </w:rPr>
        <w:t>06 июня</w:t>
      </w:r>
      <w:r w:rsidRPr="00CD53AC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CD53AC">
        <w:rPr>
          <w:sz w:val="18"/>
          <w:szCs w:val="18"/>
        </w:rPr>
        <w:t xml:space="preserve"> года</w:t>
      </w:r>
      <w:r w:rsidRPr="00051949">
        <w:rPr>
          <w:sz w:val="18"/>
          <w:szCs w:val="18"/>
        </w:rPr>
        <w:t>: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или в соответствии с указаниями владельцев депозитарных ценных бумаг;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и (или) в соответствии с указаниями владельцев депозитарных ценных бумаг;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Голосующий по доверенности, выданной в отношении акций, переданных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в поле для проставления числа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 собрания</w:t>
      </w:r>
      <w:r w:rsidRPr="00051949">
        <w:rPr>
          <w:sz w:val="14"/>
          <w:szCs w:val="14"/>
        </w:rPr>
        <w:t>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, переданы не все акции, голосующий в поле для проставления числа голосов, находящемся напротив оставленного варианта голосования, и сделать отметку о том, что часть акций передана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>;</w:t>
      </w:r>
    </w:p>
    <w:p w:rsidR="00F71356" w:rsidRPr="00051949" w:rsidRDefault="00F71356" w:rsidP="00F713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14"/>
          <w:szCs w:val="14"/>
        </w:rPr>
      </w:pPr>
      <w:r w:rsidRPr="00051949">
        <w:rPr>
          <w:sz w:val="14"/>
          <w:szCs w:val="14"/>
        </w:rPr>
        <w:t>Если в отношении акций, переданных после даты составления списка лиц, имеющих право на участие в</w:t>
      </w:r>
      <w:r>
        <w:rPr>
          <w:sz w:val="14"/>
          <w:szCs w:val="14"/>
        </w:rPr>
        <w:t xml:space="preserve"> заседании</w:t>
      </w:r>
      <w:r w:rsidRPr="00051949">
        <w:rPr>
          <w:sz w:val="14"/>
          <w:szCs w:val="14"/>
        </w:rPr>
        <w:t xml:space="preserve"> обще</w:t>
      </w:r>
      <w:r>
        <w:rPr>
          <w:sz w:val="14"/>
          <w:szCs w:val="14"/>
        </w:rPr>
        <w:t>го</w:t>
      </w:r>
      <w:r w:rsidRPr="00051949">
        <w:rPr>
          <w:sz w:val="14"/>
          <w:szCs w:val="14"/>
        </w:rPr>
        <w:t xml:space="preserve"> собрани</w:t>
      </w:r>
      <w:r>
        <w:rPr>
          <w:sz w:val="14"/>
          <w:szCs w:val="14"/>
        </w:rPr>
        <w:t>я</w:t>
      </w:r>
      <w:r w:rsidRPr="00051949">
        <w:rPr>
          <w:sz w:val="14"/>
          <w:szCs w:val="14"/>
        </w:rPr>
        <w:t xml:space="preserve">, получены указания приобретателей таких акций, совпадающие с оставленным вариантом голосования, то такие голоса суммируются. </w:t>
      </w: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</w:p>
    <w:p w:rsidR="00F71356" w:rsidRPr="00051949" w:rsidRDefault="00F71356" w:rsidP="00F71356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</w:p>
    <w:p w:rsidR="00CC25BD" w:rsidRDefault="00CC25BD"/>
    <w:sectPr w:rsidR="00CC25BD" w:rsidSect="00D943F0">
      <w:footerReference w:type="even" r:id="rId7"/>
      <w:footerReference w:type="default" r:id="rId8"/>
      <w:pgSz w:w="11906" w:h="16838" w:code="9"/>
      <w:pgMar w:top="539" w:right="851" w:bottom="397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99" w:rsidRDefault="00F713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F99" w:rsidRDefault="00F713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99" w:rsidRDefault="00F71356">
    <w:pPr>
      <w:pStyle w:val="a3"/>
      <w:framePr w:wrap="around" w:vAnchor="text" w:hAnchor="margin" w:xAlign="right" w:y="1"/>
      <w:rPr>
        <w:rStyle w:val="a5"/>
      </w:rPr>
    </w:pPr>
  </w:p>
  <w:p w:rsidR="001A7F99" w:rsidRDefault="00F7135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91C62"/>
    <w:multiLevelType w:val="hybridMultilevel"/>
    <w:tmpl w:val="BA4C6FDA"/>
    <w:lvl w:ilvl="0" w:tplc="DBCE2FA2">
      <w:numFmt w:val="bullet"/>
      <w:suff w:val="space"/>
      <w:lvlText w:val="-"/>
      <w:lvlJc w:val="left"/>
      <w:pPr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56"/>
    <w:rsid w:val="00CC25BD"/>
    <w:rsid w:val="00F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99CA-0431-4CC5-93BF-6B8978E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13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1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1356"/>
  </w:style>
  <w:style w:type="character" w:styleId="a6">
    <w:name w:val="Hyperlink"/>
    <w:rsid w:val="00F71356"/>
    <w:rPr>
      <w:color w:val="0563C1"/>
      <w:u w:val="single"/>
    </w:rPr>
  </w:style>
  <w:style w:type="paragraph" w:customStyle="1" w:styleId="Default">
    <w:name w:val="Default"/>
    <w:rsid w:val="00F71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c.ru" TargetMode="External"/><Relationship Id="rId5" Type="http://schemas.openxmlformats.org/officeDocument/2006/relationships/hyperlink" Target="http://www.e-disclosure.ru/portal/company.aspx?id=3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1</cp:revision>
  <dcterms:created xsi:type="dcterms:W3CDTF">2025-05-27T13:50:00Z</dcterms:created>
  <dcterms:modified xsi:type="dcterms:W3CDTF">2025-05-27T13:51:00Z</dcterms:modified>
</cp:coreProperties>
</file>